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20" w:type="dxa"/>
        <w:tblLayout w:type="fixed"/>
        <w:tblLook w:val="0000"/>
      </w:tblPr>
      <w:tblGrid>
        <w:gridCol w:w="4656"/>
        <w:gridCol w:w="1701"/>
        <w:gridCol w:w="4383"/>
      </w:tblGrid>
      <w:tr w:rsidR="00B21E55" w:rsidRPr="0061361B" w:rsidTr="003C62C4">
        <w:tc>
          <w:tcPr>
            <w:tcW w:w="4656" w:type="dxa"/>
            <w:vAlign w:val="center"/>
          </w:tcPr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br w:type="page"/>
            </w:r>
            <w:r w:rsidRPr="0061361B">
              <w:rPr>
                <w:b/>
                <w:sz w:val="22"/>
                <w:szCs w:val="22"/>
              </w:rPr>
              <w:br w:type="page"/>
              <w:t>ПОСТАНОВЛЕНИЕ</w:t>
            </w:r>
          </w:p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АДМИНИСТРАЦИИ</w:t>
            </w:r>
          </w:p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ОБИЛЬНЕНСКОГО СЕЛЬСКОГО</w:t>
            </w:r>
          </w:p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B21E55" w:rsidRPr="0061361B" w:rsidRDefault="00B21E55" w:rsidP="003C62C4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981075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ХАЛЬМГ ТАҢҺЧИН</w:t>
            </w:r>
          </w:p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ОБИЛЬН СЕЛӘНӘ</w:t>
            </w:r>
          </w:p>
          <w:p w:rsidR="00B21E55" w:rsidRPr="0061361B" w:rsidRDefault="00B21E55" w:rsidP="003C62C4">
            <w:pPr>
              <w:spacing w:line="276" w:lineRule="auto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>МУНИЦИПАЛЬН БҮРДӘЦИН</w:t>
            </w:r>
          </w:p>
          <w:p w:rsidR="00B21E55" w:rsidRPr="0061361B" w:rsidRDefault="00B21E55" w:rsidP="003C62C4">
            <w:pPr>
              <w:spacing w:line="276" w:lineRule="auto"/>
              <w:ind w:left="-108"/>
              <w:jc w:val="center"/>
              <w:rPr>
                <w:b/>
              </w:rPr>
            </w:pPr>
            <w:r w:rsidRPr="0061361B">
              <w:rPr>
                <w:b/>
                <w:sz w:val="22"/>
                <w:szCs w:val="22"/>
              </w:rPr>
              <w:t xml:space="preserve">АДМИНИСТРАЦИН </w:t>
            </w:r>
            <w:proofErr w:type="spellStart"/>
            <w:r w:rsidRPr="0061361B">
              <w:rPr>
                <w:b/>
                <w:sz w:val="22"/>
                <w:szCs w:val="22"/>
              </w:rPr>
              <w:t>ТОЛ</w:t>
            </w:r>
            <w:proofErr w:type="gramStart"/>
            <w:r w:rsidRPr="0061361B">
              <w:rPr>
                <w:b/>
                <w:sz w:val="22"/>
                <w:szCs w:val="22"/>
              </w:rPr>
              <w:t>h</w:t>
            </w:r>
            <w:proofErr w:type="gramEnd"/>
            <w:r w:rsidRPr="0061361B">
              <w:rPr>
                <w:b/>
                <w:sz w:val="22"/>
                <w:szCs w:val="22"/>
              </w:rPr>
              <w:t>АЧИН</w:t>
            </w:r>
            <w:proofErr w:type="spellEnd"/>
          </w:p>
          <w:p w:rsidR="00B21E55" w:rsidRPr="0061361B" w:rsidRDefault="00B21E55" w:rsidP="003C62C4">
            <w:pPr>
              <w:spacing w:line="276" w:lineRule="auto"/>
              <w:ind w:left="-108"/>
              <w:jc w:val="center"/>
            </w:pPr>
            <w:r w:rsidRPr="0061361B">
              <w:rPr>
                <w:b/>
                <w:sz w:val="22"/>
                <w:szCs w:val="22"/>
              </w:rPr>
              <w:t>ТОГТАВР</w:t>
            </w:r>
          </w:p>
        </w:tc>
      </w:tr>
    </w:tbl>
    <w:p w:rsidR="00B21E55" w:rsidRDefault="00B21E55" w:rsidP="00B21E55">
      <w:pPr>
        <w:ind w:right="-185"/>
        <w:rPr>
          <w:b/>
        </w:rPr>
      </w:pPr>
      <w:r w:rsidRPr="0061361B">
        <w:rPr>
          <w:b/>
        </w:rPr>
        <w:t xml:space="preserve">       </w:t>
      </w:r>
    </w:p>
    <w:p w:rsidR="00B21E55" w:rsidRPr="0061361B" w:rsidRDefault="00B21E55" w:rsidP="00B21E55">
      <w:pPr>
        <w:ind w:right="-185"/>
      </w:pPr>
      <w:r w:rsidRPr="001A6A6B">
        <w:rPr>
          <w:b/>
        </w:rPr>
        <w:t>от  «</w:t>
      </w:r>
      <w:r w:rsidR="001E6117">
        <w:rPr>
          <w:b/>
        </w:rPr>
        <w:t>11</w:t>
      </w:r>
      <w:r w:rsidRPr="001A6A6B">
        <w:rPr>
          <w:b/>
        </w:rPr>
        <w:t xml:space="preserve">» </w:t>
      </w:r>
      <w:r w:rsidR="001A6A6B">
        <w:rPr>
          <w:b/>
        </w:rPr>
        <w:t xml:space="preserve">марта </w:t>
      </w:r>
      <w:r w:rsidRPr="001A6A6B">
        <w:rPr>
          <w:b/>
        </w:rPr>
        <w:t xml:space="preserve"> 202</w:t>
      </w:r>
      <w:r w:rsidR="001A6A6B">
        <w:rPr>
          <w:b/>
        </w:rPr>
        <w:t>2</w:t>
      </w:r>
      <w:r w:rsidRPr="001A6A6B">
        <w:rPr>
          <w:b/>
        </w:rPr>
        <w:t xml:space="preserve"> г.</w:t>
      </w:r>
      <w:r w:rsidRPr="001A6A6B">
        <w:rPr>
          <w:b/>
        </w:rPr>
        <w:tab/>
        <w:t xml:space="preserve">                      </w:t>
      </w:r>
      <w:r w:rsidR="001A6A6B">
        <w:rPr>
          <w:b/>
        </w:rPr>
        <w:t xml:space="preserve">   </w:t>
      </w:r>
      <w:r w:rsidRPr="001A6A6B">
        <w:rPr>
          <w:b/>
        </w:rPr>
        <w:t>№</w:t>
      </w:r>
      <w:r w:rsidR="001A6A6B">
        <w:rPr>
          <w:b/>
        </w:rPr>
        <w:t xml:space="preserve"> </w:t>
      </w:r>
      <w:r w:rsidR="001E6117">
        <w:rPr>
          <w:b/>
        </w:rPr>
        <w:t>9</w:t>
      </w:r>
      <w:r w:rsidRPr="004C5DBC">
        <w:rPr>
          <w:b/>
          <w:color w:val="FF0000"/>
        </w:rPr>
        <w:t xml:space="preserve">        </w:t>
      </w:r>
      <w:r w:rsidRPr="0061361B">
        <w:rPr>
          <w:b/>
        </w:rPr>
        <w:t xml:space="preserve">                   </w:t>
      </w:r>
      <w:r w:rsidR="001A6A6B">
        <w:rPr>
          <w:b/>
        </w:rPr>
        <w:t xml:space="preserve">          </w:t>
      </w:r>
      <w:r w:rsidRPr="0061361B">
        <w:rPr>
          <w:b/>
        </w:rPr>
        <w:t xml:space="preserve">   с. </w:t>
      </w:r>
      <w:proofErr w:type="gramStart"/>
      <w:r w:rsidRPr="0061361B">
        <w:rPr>
          <w:b/>
        </w:rPr>
        <w:t>Обильное</w:t>
      </w:r>
      <w:proofErr w:type="gramEnd"/>
    </w:p>
    <w:p w:rsidR="00B21E55" w:rsidRPr="00C2163F" w:rsidRDefault="00106E70" w:rsidP="00B21E55">
      <w:pPr>
        <w:pStyle w:val="1"/>
        <w:ind w:left="326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6" w:history="1">
        <w:r w:rsidR="00B21E55" w:rsidRPr="00C2163F">
          <w:rPr>
            <w:rStyle w:val="a5"/>
            <w:b/>
            <w:color w:val="auto"/>
            <w:sz w:val="24"/>
            <w:szCs w:val="24"/>
          </w:rPr>
          <w:br/>
          <w:t>«О</w:t>
        </w:r>
        <w:r w:rsidR="00B21E55">
          <w:rPr>
            <w:rStyle w:val="a5"/>
            <w:b/>
            <w:color w:val="auto"/>
            <w:sz w:val="24"/>
            <w:szCs w:val="24"/>
          </w:rPr>
          <w:t xml:space="preserve"> внесении изменений в </w:t>
        </w:r>
        <w:r w:rsidR="00B21E55" w:rsidRPr="00C2163F">
          <w:rPr>
            <w:rStyle w:val="a5"/>
            <w:b/>
            <w:color w:val="auto"/>
            <w:sz w:val="24"/>
            <w:szCs w:val="24"/>
          </w:rPr>
          <w:t>административн</w:t>
        </w:r>
        <w:r w:rsidR="00B21E55">
          <w:rPr>
            <w:rStyle w:val="a5"/>
            <w:b/>
            <w:color w:val="auto"/>
            <w:sz w:val="24"/>
            <w:szCs w:val="24"/>
          </w:rPr>
          <w:t>ый</w:t>
        </w:r>
        <w:r w:rsidR="00B21E55" w:rsidRPr="00C2163F">
          <w:rPr>
            <w:rStyle w:val="a5"/>
            <w:b/>
            <w:color w:val="auto"/>
            <w:sz w:val="24"/>
            <w:szCs w:val="24"/>
          </w:rPr>
          <w:t xml:space="preserve">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B21E55" w:rsidRPr="00C2163F">
        <w:rPr>
          <w:sz w:val="24"/>
          <w:szCs w:val="24"/>
        </w:rPr>
        <w:t>»</w:t>
      </w:r>
    </w:p>
    <w:p w:rsidR="00B21E55" w:rsidRPr="00C2163F" w:rsidRDefault="00B21E55" w:rsidP="00B21E55">
      <w:pPr>
        <w:shd w:val="clear" w:color="auto" w:fill="FFFFFF"/>
        <w:jc w:val="center"/>
      </w:pPr>
    </w:p>
    <w:p w:rsidR="00B21E55" w:rsidRPr="00C2163F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  <w:jc w:val="both"/>
      </w:pPr>
      <w:r w:rsidRPr="00C2163F">
        <w:t xml:space="preserve">            </w:t>
      </w:r>
      <w:proofErr w:type="gramStart"/>
      <w:r w:rsidRPr="00C2163F"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</w:t>
      </w:r>
      <w:r w:rsidR="001A6A6B">
        <w:t xml:space="preserve">принимая во внимание протест прокурора </w:t>
      </w:r>
      <w:proofErr w:type="spellStart"/>
      <w:r w:rsidR="001A6A6B">
        <w:t>Сарпинского</w:t>
      </w:r>
      <w:proofErr w:type="spellEnd"/>
      <w:r w:rsidR="001A6A6B">
        <w:t xml:space="preserve"> района  от 17.12.2021 г. № 16-2021, </w:t>
      </w:r>
      <w:r>
        <w:t xml:space="preserve">руководствуясь </w:t>
      </w:r>
      <w:r w:rsidRPr="00C2163F">
        <w:t xml:space="preserve">Уставом </w:t>
      </w:r>
      <w:r>
        <w:t>Обильнен</w:t>
      </w:r>
      <w:r w:rsidRPr="00C2163F">
        <w:t xml:space="preserve">ского сельского муниципального образования Республики Калмыкия, Администрация </w:t>
      </w:r>
      <w:r>
        <w:t>Обильнен</w:t>
      </w:r>
      <w:r w:rsidRPr="00C2163F">
        <w:t xml:space="preserve">ского сельского муниципального образования Республики Калмыкия </w:t>
      </w:r>
      <w:proofErr w:type="gramEnd"/>
    </w:p>
    <w:p w:rsidR="00B21E55" w:rsidRPr="00C2163F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</w:pPr>
    </w:p>
    <w:p w:rsidR="00B21E55" w:rsidRPr="00C2163F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C2163F">
        <w:rPr>
          <w:b/>
        </w:rPr>
        <w:t>постановляет:</w:t>
      </w:r>
    </w:p>
    <w:p w:rsidR="00B21E55" w:rsidRPr="00C2163F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B21E55" w:rsidRDefault="00B21E55" w:rsidP="00B21E55">
      <w:pPr>
        <w:pStyle w:val="11"/>
        <w:numPr>
          <w:ilvl w:val="0"/>
          <w:numId w:val="1"/>
        </w:numPr>
        <w:ind w:left="0" w:firstLine="567"/>
        <w:jc w:val="both"/>
      </w:pPr>
      <w:bookmarkStart w:id="0" w:name="sub_1"/>
      <w:proofErr w:type="gramStart"/>
      <w:r>
        <w:t xml:space="preserve">Внести в </w:t>
      </w:r>
      <w:r w:rsidRPr="00C2163F">
        <w:rPr>
          <w:rStyle w:val="a5"/>
          <w:b w:val="0"/>
        </w:rPr>
        <w:t>административный регламент</w:t>
      </w:r>
      <w:r w:rsidRPr="00C2163F"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>
        <w:t>, утвержденный постановлением администрации Обильнен</w:t>
      </w:r>
      <w:r w:rsidRPr="00C2163F">
        <w:t>ского сельского муниципального образования Республики Калмыкия</w:t>
      </w:r>
      <w:r>
        <w:t xml:space="preserve"> от 28.05.2020 г. № 7</w:t>
      </w:r>
      <w:r w:rsidRPr="00C2163F">
        <w:t xml:space="preserve"> </w:t>
      </w:r>
      <w:r>
        <w:t>(далее - Регламент) следующие изменения:</w:t>
      </w:r>
      <w:proofErr w:type="gramEnd"/>
    </w:p>
    <w:p w:rsidR="00B21E55" w:rsidRPr="00C378F6" w:rsidRDefault="00B21E55" w:rsidP="00B21E55">
      <w:pPr>
        <w:pStyle w:val="11"/>
        <w:numPr>
          <w:ilvl w:val="1"/>
          <w:numId w:val="2"/>
        </w:numPr>
        <w:jc w:val="both"/>
      </w:pPr>
      <w:r>
        <w:t>П</w:t>
      </w:r>
      <w:r w:rsidRPr="00C378F6">
        <w:t xml:space="preserve">ункт 1.2 раздела </w:t>
      </w:r>
      <w:r w:rsidRPr="00C378F6">
        <w:rPr>
          <w:lang w:val="en-US"/>
        </w:rPr>
        <w:t>I</w:t>
      </w:r>
      <w:r w:rsidRPr="00C378F6">
        <w:t xml:space="preserve"> Регламента изложить в новой редакции:</w:t>
      </w:r>
    </w:p>
    <w:p w:rsidR="00B21E55" w:rsidRPr="00C378F6" w:rsidRDefault="00B21E55" w:rsidP="00B21E55">
      <w:pPr>
        <w:widowControl w:val="0"/>
        <w:autoSpaceDE w:val="0"/>
        <w:ind w:left="360"/>
        <w:jc w:val="center"/>
        <w:rPr>
          <w:b/>
        </w:rPr>
      </w:pPr>
      <w:r w:rsidRPr="00C378F6">
        <w:rPr>
          <w:b/>
        </w:rPr>
        <w:t>«1.2. Круг заявителей</w:t>
      </w:r>
    </w:p>
    <w:p w:rsidR="00B21E55" w:rsidRPr="00C378F6" w:rsidRDefault="00B21E55" w:rsidP="00B21E55">
      <w:pPr>
        <w:widowControl w:val="0"/>
        <w:autoSpaceDE w:val="0"/>
        <w:jc w:val="both"/>
        <w:rPr>
          <w:shd w:val="clear" w:color="auto" w:fill="FFFFFF"/>
        </w:rPr>
      </w:pPr>
      <w:r>
        <w:rPr>
          <w:rFonts w:ascii="PT Serif" w:hAnsi="PT Serif"/>
          <w:sz w:val="23"/>
          <w:szCs w:val="23"/>
          <w:shd w:val="clear" w:color="auto" w:fill="FFFFFF"/>
        </w:rPr>
        <w:t xml:space="preserve">         </w:t>
      </w:r>
      <w:r w:rsidRPr="00C378F6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proofErr w:type="gramStart"/>
      <w:r w:rsidRPr="00C378F6">
        <w:rPr>
          <w:shd w:val="clear" w:color="auto" w:fill="FFFFFF"/>
        </w:rPr>
        <w:t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применяющие специальный налоговый режим "Налог на профессиональный доход", либо их уполномоченные представители (далее – заявители).».</w:t>
      </w:r>
      <w:proofErr w:type="gramEnd"/>
    </w:p>
    <w:p w:rsidR="00B21E55" w:rsidRDefault="00B21E55" w:rsidP="00B21E55">
      <w:pPr>
        <w:pStyle w:val="11"/>
        <w:numPr>
          <w:ilvl w:val="1"/>
          <w:numId w:val="2"/>
        </w:numPr>
        <w:jc w:val="both"/>
      </w:pPr>
      <w:proofErr w:type="gramStart"/>
      <w:r>
        <w:t xml:space="preserve">В пункте 2.4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Регламента</w:t>
      </w:r>
      <w:r w:rsidRPr="009765C0">
        <w:t xml:space="preserve"> слова «(от момента подачи заявления</w:t>
      </w:r>
      <w:r>
        <w:t xml:space="preserve"> </w:t>
      </w:r>
      <w:proofErr w:type="gramEnd"/>
    </w:p>
    <w:p w:rsidR="00B21E55" w:rsidRDefault="00B21E55" w:rsidP="00B21E55">
      <w:pPr>
        <w:pStyle w:val="11"/>
        <w:ind w:left="0"/>
        <w:jc w:val="both"/>
      </w:pPr>
      <w:r>
        <w:t xml:space="preserve">и </w:t>
      </w:r>
      <w:r w:rsidRPr="009765C0">
        <w:t xml:space="preserve">документов </w:t>
      </w:r>
      <w:proofErr w:type="gramStart"/>
      <w:r w:rsidRPr="009765C0">
        <w:t>до оформления уведомления о постановке на учет в качестве нуждающихся в жилых помещениях</w:t>
      </w:r>
      <w:proofErr w:type="gramEnd"/>
      <w:r w:rsidRPr="009765C0">
        <w:t>, предоставляемых по договорам социального найма)» исключить.</w:t>
      </w:r>
    </w:p>
    <w:p w:rsidR="00B21E55" w:rsidRPr="00207230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Пункт 2.5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</w:t>
      </w:r>
      <w:r w:rsidRPr="00207230">
        <w:t xml:space="preserve">Регламента дополнить абзацами следующего </w:t>
      </w:r>
    </w:p>
    <w:p w:rsidR="00B21E55" w:rsidRPr="00207230" w:rsidRDefault="00B21E55" w:rsidP="00B21E55">
      <w:pPr>
        <w:pStyle w:val="11"/>
        <w:ind w:left="0"/>
        <w:jc w:val="both"/>
      </w:pPr>
      <w:r w:rsidRPr="00207230">
        <w:t>содержания:</w:t>
      </w:r>
    </w:p>
    <w:p w:rsidR="00B21E55" w:rsidRPr="00207230" w:rsidRDefault="00B21E55" w:rsidP="00B21E55">
      <w:pPr>
        <w:autoSpaceDE w:val="0"/>
        <w:jc w:val="both"/>
      </w:pPr>
      <w:r w:rsidRPr="00207230">
        <w:rPr>
          <w:shd w:val="clear" w:color="auto" w:fill="FFFFFF"/>
        </w:rPr>
        <w:lastRenderedPageBreak/>
        <w:t xml:space="preserve">         </w:t>
      </w:r>
      <w:proofErr w:type="gramStart"/>
      <w:r w:rsidRPr="00207230">
        <w:rPr>
          <w:shd w:val="clear" w:color="auto" w:fill="FFFFFF"/>
        </w:rPr>
        <w:t>«Перечень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государственных или муниципальных служащих, работников</w:t>
      </w:r>
      <w:r w:rsidRPr="00301A4D">
        <w:rPr>
          <w:rFonts w:eastAsia="MS Mincho"/>
          <w:lang w:eastAsia="ja-JP"/>
        </w:rPr>
        <w:t xml:space="preserve">, подлежит обязательному размещению на </w:t>
      </w:r>
      <w:r w:rsidRPr="00207230">
        <w:t xml:space="preserve">официальном сайте Администрации, в сети "Интернет", на Едином портале государственных и муниципальных услуг (функций) </w:t>
      </w:r>
      <w:hyperlink r:id="rId7" w:history="1">
        <w:r w:rsidRPr="00207230">
          <w:rPr>
            <w:rStyle w:val="a3"/>
            <w:color w:val="auto"/>
            <w:lang w:val="en-US"/>
          </w:rPr>
          <w:t>https</w:t>
        </w:r>
        <w:r w:rsidRPr="00207230">
          <w:rPr>
            <w:rStyle w:val="a3"/>
            <w:color w:val="auto"/>
          </w:rPr>
          <w:t>://</w:t>
        </w:r>
        <w:r w:rsidRPr="00207230">
          <w:rPr>
            <w:rStyle w:val="a3"/>
            <w:color w:val="auto"/>
            <w:lang w:val="en-US"/>
          </w:rPr>
          <w:t>www</w:t>
        </w:r>
        <w:r w:rsidRPr="00207230">
          <w:rPr>
            <w:rStyle w:val="a3"/>
            <w:color w:val="auto"/>
          </w:rPr>
          <w:t>.</w:t>
        </w:r>
        <w:proofErr w:type="spellStart"/>
        <w:r w:rsidRPr="00207230">
          <w:rPr>
            <w:rStyle w:val="a3"/>
            <w:color w:val="auto"/>
            <w:lang w:val="en-US"/>
          </w:rPr>
          <w:t>gosuslugi</w:t>
        </w:r>
        <w:proofErr w:type="spellEnd"/>
        <w:r w:rsidRPr="00207230">
          <w:rPr>
            <w:rStyle w:val="a3"/>
            <w:color w:val="auto"/>
          </w:rPr>
          <w:t>.</w:t>
        </w:r>
        <w:proofErr w:type="spellStart"/>
        <w:r w:rsidRPr="00207230">
          <w:rPr>
            <w:rStyle w:val="a3"/>
            <w:color w:val="auto"/>
            <w:lang w:val="en-US"/>
          </w:rPr>
          <w:t>ru</w:t>
        </w:r>
        <w:proofErr w:type="spellEnd"/>
      </w:hyperlink>
      <w:r w:rsidRPr="00207230">
        <w:t>.</w:t>
      </w:r>
      <w:proofErr w:type="gramEnd"/>
    </w:p>
    <w:p w:rsidR="00B21E55" w:rsidRPr="00301A4D" w:rsidRDefault="00B21E55" w:rsidP="00B21E55">
      <w:pPr>
        <w:widowControl w:val="0"/>
        <w:autoSpaceDE w:val="0"/>
        <w:autoSpaceDN w:val="0"/>
        <w:jc w:val="both"/>
        <w:rPr>
          <w:rFonts w:eastAsia="Times New Roman"/>
        </w:rPr>
      </w:pPr>
      <w:r w:rsidRPr="00207230">
        <w:rPr>
          <w:rFonts w:eastAsia="Times New Roman"/>
        </w:rPr>
        <w:t xml:space="preserve">       Администрация</w:t>
      </w:r>
      <w:r w:rsidRPr="00301A4D">
        <w:rPr>
          <w:rFonts w:eastAsia="Times New Roman"/>
        </w:rPr>
        <w:t xml:space="preserve"> обеспечивает размещение и актуализацию перечня нормативных правовых актов, регламентирующих предоставление муниципальной услуги</w:t>
      </w:r>
      <w:proofErr w:type="gramStart"/>
      <w:r w:rsidRPr="00301A4D">
        <w:rPr>
          <w:rFonts w:eastAsia="Times New Roman"/>
        </w:rPr>
        <w:t>.».</w:t>
      </w:r>
      <w:proofErr w:type="gramEnd"/>
    </w:p>
    <w:p w:rsidR="00B21E55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В части 1 пункта 2.6.1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</w:t>
      </w:r>
      <w:r w:rsidRPr="00207230">
        <w:t>Регламента</w:t>
      </w:r>
      <w:r>
        <w:t xml:space="preserve"> </w:t>
      </w:r>
      <w:r w:rsidRPr="00AF618B">
        <w:t xml:space="preserve">слова «о постановке на учет» </w:t>
      </w:r>
    </w:p>
    <w:p w:rsidR="00B21E55" w:rsidRDefault="00B21E55" w:rsidP="00B21E55">
      <w:pPr>
        <w:pStyle w:val="11"/>
        <w:ind w:left="0"/>
        <w:jc w:val="both"/>
      </w:pPr>
      <w:r w:rsidRPr="00AF618B">
        <w:t>исключить</w:t>
      </w:r>
      <w:r>
        <w:t>.</w:t>
      </w:r>
    </w:p>
    <w:p w:rsidR="00B21E55" w:rsidRPr="00090BA4" w:rsidRDefault="00B21E55" w:rsidP="00B21E55">
      <w:pPr>
        <w:numPr>
          <w:ilvl w:val="1"/>
          <w:numId w:val="2"/>
        </w:numPr>
        <w:spacing w:line="258" w:lineRule="atLeast"/>
        <w:jc w:val="both"/>
      </w:pPr>
      <w:r>
        <w:t xml:space="preserve">В пункте 2.7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</w:t>
      </w:r>
      <w:r w:rsidRPr="00090BA4">
        <w:t xml:space="preserve">Регламента после слов «Федерального закона» </w:t>
      </w:r>
    </w:p>
    <w:p w:rsidR="00B21E55" w:rsidRPr="00090BA4" w:rsidRDefault="00B21E55" w:rsidP="00B21E55">
      <w:pPr>
        <w:spacing w:line="258" w:lineRule="atLeast"/>
        <w:jc w:val="both"/>
      </w:pPr>
      <w:r w:rsidRPr="00090BA4">
        <w:t>дополнить словами</w:t>
      </w:r>
      <w:r w:rsidRPr="00090BA4">
        <w:rPr>
          <w:rFonts w:eastAsia="Times New Roman"/>
          <w:kern w:val="2"/>
        </w:rPr>
        <w:t xml:space="preserve"> «от 27 июля 2010 года № 210</w:t>
      </w:r>
      <w:r w:rsidRPr="00090BA4">
        <w:rPr>
          <w:rFonts w:eastAsia="Times New Roman"/>
          <w:kern w:val="2"/>
        </w:rPr>
        <w:noBreakHyphen/>
        <w:t>ФЗ «Об организации предоставления государственных и муниципальных услуг»»</w:t>
      </w:r>
      <w:r w:rsidRPr="00090BA4">
        <w:t>.</w:t>
      </w:r>
    </w:p>
    <w:p w:rsidR="00B21E55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В пункте 2.8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</w:t>
      </w:r>
      <w:r w:rsidRPr="00207230">
        <w:t>Регламента</w:t>
      </w:r>
      <w:r>
        <w:t xml:space="preserve"> часть 1, 4 и 7 исключить.</w:t>
      </w:r>
    </w:p>
    <w:p w:rsidR="00B21E55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Пункт 2.9 </w:t>
      </w:r>
      <w:r w:rsidRPr="009765C0">
        <w:t xml:space="preserve">раздела </w:t>
      </w:r>
      <w:r w:rsidRPr="009765C0">
        <w:rPr>
          <w:lang w:val="en-US"/>
        </w:rPr>
        <w:t>II</w:t>
      </w:r>
      <w:r>
        <w:t xml:space="preserve"> </w:t>
      </w:r>
      <w:r w:rsidRPr="00207230">
        <w:t>Регламента</w:t>
      </w:r>
      <w:r>
        <w:t xml:space="preserve"> дополнить абзацем следующего</w:t>
      </w:r>
    </w:p>
    <w:p w:rsidR="00B21E55" w:rsidRDefault="00B21E55" w:rsidP="00B21E55">
      <w:pPr>
        <w:pStyle w:val="11"/>
        <w:ind w:left="0"/>
        <w:jc w:val="both"/>
      </w:pPr>
      <w:r>
        <w:t>содержания:</w:t>
      </w:r>
    </w:p>
    <w:p w:rsidR="00B21E55" w:rsidRPr="00904DF9" w:rsidRDefault="00B21E55" w:rsidP="00B21E55">
      <w:pPr>
        <w:shd w:val="clear" w:color="auto" w:fill="FFFFFF"/>
        <w:ind w:firstLine="567"/>
        <w:jc w:val="both"/>
      </w:pPr>
      <w:r w:rsidRPr="00904DF9">
        <w:t>«Основания для отказа предоставления муниципальной услуги отсутствуют</w:t>
      </w:r>
      <w:proofErr w:type="gramStart"/>
      <w:r w:rsidRPr="00904DF9">
        <w:t>.».</w:t>
      </w:r>
      <w:proofErr w:type="gramEnd"/>
    </w:p>
    <w:p w:rsidR="00B21E55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В абзаце третьем пункта 2.14.1 слова </w:t>
      </w:r>
      <w:r w:rsidRPr="00DF4A52">
        <w:t>«</w:t>
      </w:r>
      <w:proofErr w:type="gramStart"/>
      <w:r w:rsidRPr="00DF4A52">
        <w:t>санитарно-эпидемиологическим</w:t>
      </w:r>
      <w:proofErr w:type="gramEnd"/>
    </w:p>
    <w:p w:rsidR="00B21E55" w:rsidRPr="007D3549" w:rsidRDefault="00106E70" w:rsidP="00B21E55">
      <w:pPr>
        <w:pStyle w:val="11"/>
        <w:ind w:left="0"/>
        <w:jc w:val="both"/>
        <w:rPr>
          <w:shd w:val="clear" w:color="auto" w:fill="FFFFFF"/>
        </w:rPr>
      </w:pPr>
      <w:hyperlink r:id="rId8" w:history="1">
        <w:r w:rsidR="00B21E55" w:rsidRPr="00DF4A52">
          <w:rPr>
            <w:rStyle w:val="a3"/>
            <w:color w:val="auto"/>
          </w:rPr>
          <w:t>правилам и нормативам</w:t>
        </w:r>
      </w:hyperlink>
      <w:r w:rsidR="00B21E55" w:rsidRPr="00DF4A52"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="00B21E55" w:rsidRPr="00DF4A52">
        <w:t>СанПиН</w:t>
      </w:r>
      <w:proofErr w:type="spellEnd"/>
      <w:r w:rsidR="00B21E55" w:rsidRPr="00DF4A52">
        <w:t xml:space="preserve"> 2.2.2/2.4.1340-03»</w:t>
      </w:r>
      <w:r w:rsidR="00B21E55">
        <w:t>» заменить словами</w:t>
      </w:r>
      <w:r w:rsidR="00B21E55" w:rsidRPr="00DF4A52">
        <w:t xml:space="preserve"> </w:t>
      </w:r>
      <w:r w:rsidR="00B21E55">
        <w:t>«</w:t>
      </w:r>
      <w:r w:rsidR="00B21E55" w:rsidRPr="00DF4A52">
        <w:rPr>
          <w:shd w:val="clear" w:color="auto" w:fill="FFFFFF"/>
        </w:rPr>
        <w:t xml:space="preserve"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</w:t>
      </w:r>
      <w:r w:rsidR="00B21E55" w:rsidRPr="007D3549">
        <w:rPr>
          <w:shd w:val="clear" w:color="auto" w:fill="FFFFFF"/>
        </w:rPr>
        <w:t>врача РФ от 2 декабря 2020 г. № 40».</w:t>
      </w:r>
    </w:p>
    <w:p w:rsidR="00B21E55" w:rsidRPr="007D3549" w:rsidRDefault="00B21E55" w:rsidP="00B21E55">
      <w:pPr>
        <w:pStyle w:val="11"/>
        <w:numPr>
          <w:ilvl w:val="1"/>
          <w:numId w:val="2"/>
        </w:numPr>
        <w:jc w:val="both"/>
      </w:pPr>
      <w:r w:rsidRPr="007D3549">
        <w:t xml:space="preserve">Пункт 3.1.4 раздела </w:t>
      </w:r>
      <w:r w:rsidRPr="007D3549">
        <w:rPr>
          <w:lang w:val="en-US"/>
        </w:rPr>
        <w:t>III</w:t>
      </w:r>
      <w:r w:rsidRPr="007D3549">
        <w:t xml:space="preserve"> Регламента изложить в новой редакции:</w:t>
      </w:r>
    </w:p>
    <w:p w:rsidR="00B21E55" w:rsidRPr="007D3549" w:rsidRDefault="00B21E55" w:rsidP="00B21E55">
      <w:pPr>
        <w:pStyle w:val="s1"/>
        <w:shd w:val="clear" w:color="auto" w:fill="FFFFFF"/>
        <w:spacing w:before="0" w:beforeAutospacing="0" w:after="0" w:afterAutospacing="0"/>
        <w:jc w:val="both"/>
      </w:pPr>
      <w:r w:rsidRPr="007D3549">
        <w:t xml:space="preserve">          «3.1.4. При установлении фактов, указанных в подразделе 2.8 раздела 2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21E55" w:rsidRDefault="00B21E55" w:rsidP="00B21E55">
      <w:pPr>
        <w:pStyle w:val="s1"/>
        <w:shd w:val="clear" w:color="auto" w:fill="FFFFFF"/>
        <w:spacing w:before="0" w:beforeAutospacing="0" w:after="0" w:afterAutospacing="0"/>
        <w:jc w:val="both"/>
      </w:pPr>
      <w:r w:rsidRPr="007D3549">
        <w:t xml:space="preserve">         При отсутствии оснований для отказа в приеме документов специалист Администрации или «МФЦ» регистрирует заявление и выдает заявителю копию заявления с </w:t>
      </w:r>
      <w:r w:rsidRPr="001F353B">
        <w:t>отметкой о принятии заявления (дата принятия и подпись специалиста)</w:t>
      </w:r>
      <w:proofErr w:type="gramStart"/>
      <w:r w:rsidRPr="001F353B">
        <w:t>.»</w:t>
      </w:r>
      <w:proofErr w:type="gramEnd"/>
      <w:r w:rsidRPr="001F353B">
        <w:t>.</w:t>
      </w:r>
    </w:p>
    <w:p w:rsidR="00B21E55" w:rsidRDefault="00B21E55" w:rsidP="00B21E55">
      <w:pPr>
        <w:pStyle w:val="11"/>
        <w:numPr>
          <w:ilvl w:val="1"/>
          <w:numId w:val="2"/>
        </w:numPr>
        <w:ind w:left="0"/>
      </w:pPr>
      <w:r>
        <w:t>В п</w:t>
      </w:r>
      <w:r w:rsidRPr="001F353B">
        <w:t>ункт</w:t>
      </w:r>
      <w:r>
        <w:t>е</w:t>
      </w:r>
      <w:r w:rsidRPr="001F353B">
        <w:t xml:space="preserve"> 5.2.1 раздела </w:t>
      </w:r>
      <w:r w:rsidRPr="00A40F81">
        <w:rPr>
          <w:lang w:val="en-US"/>
        </w:rPr>
        <w:t>V</w:t>
      </w:r>
      <w:r w:rsidRPr="001F353B">
        <w:t xml:space="preserve"> Регламента</w:t>
      </w:r>
      <w:r>
        <w:t xml:space="preserve">:                                                                               а) часть 3 изложить в следующей редакции: </w:t>
      </w:r>
    </w:p>
    <w:p w:rsidR="001A6A6B" w:rsidRDefault="00B21E55" w:rsidP="00B21E55">
      <w:pPr>
        <w:pStyle w:val="11"/>
        <w:ind w:left="0"/>
        <w:jc w:val="both"/>
        <w:rPr>
          <w:shd w:val="clear" w:color="auto" w:fill="FFFFFF"/>
        </w:rPr>
      </w:pPr>
      <w:r>
        <w:t xml:space="preserve">          «3)</w:t>
      </w:r>
      <w:r w:rsidRPr="00A40F81">
        <w:rPr>
          <w:shd w:val="clear" w:color="auto" w:fill="FFFFFF"/>
        </w:rPr>
        <w:t xml:space="preserve"> </w:t>
      </w:r>
      <w:r w:rsidRPr="001F353B">
        <w:rPr>
          <w:shd w:val="clear" w:color="auto" w:fill="FFFFFF"/>
        </w:rPr>
        <w:t xml:space="preserve">требование у заявителя документов или информации, </w:t>
      </w:r>
      <w:r>
        <w:rPr>
          <w:shd w:val="clear" w:color="auto" w:fill="FFFFFF"/>
        </w:rPr>
        <w:t xml:space="preserve">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F353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нормативными правовыми актами субъектов</w:t>
      </w:r>
      <w:r w:rsidRPr="00A40F81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Российской Федерации, муниципальными правовыми актами для предоставления муниципальной услуги</w:t>
      </w:r>
      <w:proofErr w:type="gramStart"/>
      <w:r>
        <w:rPr>
          <w:shd w:val="clear" w:color="auto" w:fill="FFFFFF"/>
        </w:rPr>
        <w:t>;»</w:t>
      </w:r>
      <w:proofErr w:type="gramEnd"/>
      <w:r>
        <w:rPr>
          <w:shd w:val="clear" w:color="auto" w:fill="FFFFFF"/>
        </w:rPr>
        <w:t xml:space="preserve">                                                                         </w:t>
      </w:r>
      <w:r w:rsidR="001A6A6B">
        <w:rPr>
          <w:shd w:val="clear" w:color="auto" w:fill="FFFFFF"/>
        </w:rPr>
        <w:t xml:space="preserve"> </w:t>
      </w:r>
    </w:p>
    <w:p w:rsidR="00B21E55" w:rsidRPr="001F353B" w:rsidRDefault="00B21E55" w:rsidP="00B21E55">
      <w:pPr>
        <w:pStyle w:val="11"/>
        <w:ind w:left="0"/>
        <w:jc w:val="both"/>
      </w:pPr>
      <w:r>
        <w:t xml:space="preserve"> б) </w:t>
      </w:r>
      <w:r w:rsidRPr="001F353B">
        <w:t xml:space="preserve"> дополнить частью 10 следующего содержания:</w:t>
      </w:r>
    </w:p>
    <w:p w:rsidR="00B21E55" w:rsidRPr="001F353B" w:rsidRDefault="00B21E55" w:rsidP="00B21E55">
      <w:pPr>
        <w:ind w:firstLine="567"/>
        <w:jc w:val="both"/>
      </w:pPr>
      <w:proofErr w:type="gramStart"/>
      <w:r w:rsidRPr="001F353B">
        <w:rPr>
          <w:shd w:val="clear" w:color="auto" w:fill="FFFFFF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anchor="/document/12177515/entry/7014" w:history="1">
        <w:r w:rsidRPr="001F353B">
          <w:rPr>
            <w:shd w:val="clear" w:color="auto" w:fill="FFFFFF"/>
          </w:rPr>
          <w:t>пунктом 4 части 1 статьи 7</w:t>
        </w:r>
      </w:hyperlink>
      <w:r w:rsidRPr="001F353B">
        <w:rPr>
          <w:shd w:val="clear" w:color="auto" w:fill="FFFFFF"/>
        </w:rPr>
        <w:t> Федерального закона от 27 июля 2010 г. № 210-ФЗ "Об организации предоставления государственных и муниципальных услуг".</w:t>
      </w:r>
      <w:proofErr w:type="gramEnd"/>
      <w:r w:rsidRPr="001F353B">
        <w:rPr>
          <w:shd w:val="clear" w:color="auto" w:fill="FFFFFF"/>
        </w:rPr>
        <w:t xml:space="preserve"> </w:t>
      </w:r>
      <w:proofErr w:type="gramStart"/>
      <w:r w:rsidRPr="001F353B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1F353B">
        <w:rPr>
          <w:shd w:val="clear" w:color="auto" w:fill="FFFFFF"/>
        </w:rPr>
        <w:lastRenderedPageBreak/>
        <w:t>определенном </w:t>
      </w:r>
      <w:hyperlink r:id="rId10" w:anchor="/document/12177515/entry/160013" w:history="1">
        <w:r w:rsidRPr="001F353B">
          <w:rPr>
            <w:shd w:val="clear" w:color="auto" w:fill="FFFFFF"/>
          </w:rPr>
          <w:t>частью 1.3 статьи 16</w:t>
        </w:r>
      </w:hyperlink>
      <w:r w:rsidRPr="001F353B">
        <w:rPr>
          <w:shd w:val="clear" w:color="auto" w:fill="FFFFFF"/>
        </w:rPr>
        <w:t> Федерального закона от 27 июля 2010 г. № 210-ФЗ "Об организации предоставления государственных</w:t>
      </w:r>
      <w:proofErr w:type="gramEnd"/>
      <w:r w:rsidRPr="001F353B">
        <w:rPr>
          <w:shd w:val="clear" w:color="auto" w:fill="FFFFFF"/>
        </w:rPr>
        <w:t xml:space="preserve"> и муниципальных услуг"</w:t>
      </w:r>
      <w:proofErr w:type="gramStart"/>
      <w:r w:rsidRPr="001F353B">
        <w:rPr>
          <w:shd w:val="clear" w:color="auto" w:fill="FFFFFF"/>
        </w:rPr>
        <w:t>.»</w:t>
      </w:r>
      <w:proofErr w:type="gramEnd"/>
      <w:r w:rsidRPr="001F353B">
        <w:rPr>
          <w:shd w:val="clear" w:color="auto" w:fill="FFFFFF"/>
        </w:rPr>
        <w:t>.</w:t>
      </w:r>
    </w:p>
    <w:p w:rsidR="00B21E55" w:rsidRPr="00EB462D" w:rsidRDefault="00B21E55" w:rsidP="00B21E55">
      <w:pPr>
        <w:pStyle w:val="11"/>
        <w:numPr>
          <w:ilvl w:val="1"/>
          <w:numId w:val="2"/>
        </w:numPr>
        <w:jc w:val="both"/>
      </w:pPr>
      <w:r>
        <w:t xml:space="preserve">Раздел </w:t>
      </w:r>
      <w:r>
        <w:rPr>
          <w:lang w:val="en-US"/>
        </w:rPr>
        <w:t>V</w:t>
      </w:r>
      <w:r w:rsidRPr="00EB462D">
        <w:t xml:space="preserve"> Регламента дополнить пунктом 5.4.3 следующего содержания:</w:t>
      </w:r>
    </w:p>
    <w:p w:rsidR="00B21E55" w:rsidRPr="00EB462D" w:rsidRDefault="00B21E55" w:rsidP="00B21E55">
      <w:pPr>
        <w:jc w:val="both"/>
        <w:rPr>
          <w:b/>
        </w:rPr>
      </w:pPr>
      <w:r w:rsidRPr="00EB462D">
        <w:rPr>
          <w:shd w:val="clear" w:color="auto" w:fill="FFFFFF"/>
        </w:rPr>
        <w:t xml:space="preserve">          «5.4.3. </w:t>
      </w:r>
      <w:proofErr w:type="gramStart"/>
      <w:r w:rsidRPr="00EB462D">
        <w:rPr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1" w:anchor="/document/12177515/entry/16011" w:history="1">
        <w:r w:rsidRPr="00EB462D">
          <w:rPr>
            <w:shd w:val="clear" w:color="auto" w:fill="FFFFFF"/>
          </w:rPr>
          <w:t>частью 1.1 статьи 16</w:t>
        </w:r>
      </w:hyperlink>
      <w:r w:rsidRPr="00EB462D">
        <w:rPr>
          <w:shd w:val="clear" w:color="auto" w:fill="FFFFFF"/>
        </w:rPr>
        <w:t> 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Pr="00EB462D">
        <w:rPr>
          <w:shd w:val="clear" w:color="auto" w:fill="FFFFFF"/>
        </w:rPr>
        <w:t xml:space="preserve"> </w:t>
      </w:r>
      <w:proofErr w:type="gramStart"/>
      <w:r w:rsidRPr="00EB462D">
        <w:rPr>
          <w:shd w:val="clear" w:color="auto" w:fill="FFFFFF"/>
        </w:rPr>
        <w:t>приеме</w:t>
      </w:r>
      <w:proofErr w:type="gramEnd"/>
      <w:r w:rsidRPr="00EB462D">
        <w:rPr>
          <w:shd w:val="clear" w:color="auto" w:fill="FFFFFF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B21E55" w:rsidRPr="00DF4A52" w:rsidRDefault="00B21E55" w:rsidP="00B21E55">
      <w:pPr>
        <w:pStyle w:val="11"/>
        <w:ind w:left="0"/>
        <w:jc w:val="both"/>
      </w:pPr>
    </w:p>
    <w:p w:rsidR="00B21E55" w:rsidRPr="00C2163F" w:rsidRDefault="00B21E55" w:rsidP="00B21E55">
      <w:pPr>
        <w:pStyle w:val="11"/>
        <w:numPr>
          <w:ilvl w:val="0"/>
          <w:numId w:val="1"/>
        </w:numPr>
        <w:suppressAutoHyphens/>
        <w:ind w:left="0" w:firstLine="567"/>
        <w:jc w:val="both"/>
      </w:pPr>
      <w:r w:rsidRPr="009765C0">
        <w:t>Обнародовать в специально</w:t>
      </w:r>
      <w:r w:rsidRPr="00C2163F">
        <w:t xml:space="preserve"> установленных местах, разместить в информационно-телекоммуникационной сети «Интернет» на официальном сайте администрации </w:t>
      </w:r>
      <w:r>
        <w:t>Обильне</w:t>
      </w:r>
      <w:r w:rsidRPr="00C2163F">
        <w:t xml:space="preserve">нского </w:t>
      </w:r>
      <w:r>
        <w:t>сельск</w:t>
      </w:r>
      <w:r w:rsidRPr="00C2163F">
        <w:t>ого муниципального образования Республики Калмыкия</w:t>
      </w:r>
      <w:hyperlink r:id="rId12" w:history="1"/>
      <w:r w:rsidRPr="00C2163F">
        <w:t>.</w:t>
      </w:r>
    </w:p>
    <w:p w:rsidR="00B21E55" w:rsidRPr="00C2163F" w:rsidRDefault="00B21E55" w:rsidP="00B21E55">
      <w:pPr>
        <w:pStyle w:val="11"/>
        <w:numPr>
          <w:ilvl w:val="0"/>
          <w:numId w:val="1"/>
        </w:numPr>
        <w:suppressAutoHyphens/>
        <w:ind w:left="0" w:firstLine="567"/>
        <w:jc w:val="both"/>
      </w:pPr>
      <w:r w:rsidRPr="00C2163F">
        <w:t xml:space="preserve">Контроль </w:t>
      </w:r>
      <w:r>
        <w:t>н</w:t>
      </w:r>
      <w:r w:rsidRPr="00C2163F">
        <w:t>а</w:t>
      </w:r>
      <w:r>
        <w:t>д</w:t>
      </w:r>
      <w:r w:rsidRPr="00C2163F">
        <w:t xml:space="preserve"> исполнением настоящего постановления оставляю за собой.</w:t>
      </w:r>
    </w:p>
    <w:p w:rsidR="00B21E55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B21E55" w:rsidRPr="00C2163F" w:rsidRDefault="00B21E55" w:rsidP="00B21E55">
      <w:pPr>
        <w:pStyle w:val="a4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B21E55" w:rsidRPr="00D32735" w:rsidRDefault="00B21E55" w:rsidP="00B21E55">
      <w:pPr>
        <w:shd w:val="clear" w:color="auto" w:fill="FFFFFF"/>
        <w:jc w:val="both"/>
        <w:rPr>
          <w:b/>
        </w:rPr>
      </w:pPr>
      <w:r w:rsidRPr="00D32735">
        <w:rPr>
          <w:b/>
        </w:rPr>
        <w:t xml:space="preserve">Глава Обильненского </w:t>
      </w:r>
      <w:proofErr w:type="gramStart"/>
      <w:r w:rsidRPr="00D32735">
        <w:rPr>
          <w:b/>
        </w:rPr>
        <w:t>сельского</w:t>
      </w:r>
      <w:proofErr w:type="gramEnd"/>
    </w:p>
    <w:p w:rsidR="00B21E55" w:rsidRPr="00D32735" w:rsidRDefault="00B21E55" w:rsidP="00B21E55">
      <w:pPr>
        <w:shd w:val="clear" w:color="auto" w:fill="FFFFFF"/>
        <w:jc w:val="both"/>
        <w:rPr>
          <w:b/>
        </w:rPr>
      </w:pPr>
      <w:r w:rsidRPr="00D32735">
        <w:rPr>
          <w:b/>
        </w:rPr>
        <w:t>муниципального образования</w:t>
      </w:r>
    </w:p>
    <w:p w:rsidR="00B21E55" w:rsidRPr="001A6A6B" w:rsidRDefault="00B21E55" w:rsidP="00B21E55">
      <w:pPr>
        <w:shd w:val="clear" w:color="auto" w:fill="FFFFFF"/>
        <w:jc w:val="both"/>
        <w:rPr>
          <w:b/>
        </w:rPr>
      </w:pPr>
      <w:r w:rsidRPr="00D32735">
        <w:rPr>
          <w:b/>
        </w:rPr>
        <w:t>Республики Калмыкия (</w:t>
      </w:r>
      <w:proofErr w:type="spellStart"/>
      <w:r w:rsidRPr="00D32735">
        <w:rPr>
          <w:b/>
        </w:rPr>
        <w:t>ахлачи</w:t>
      </w:r>
      <w:proofErr w:type="spellEnd"/>
      <w:r w:rsidRPr="00D32735">
        <w:rPr>
          <w:b/>
        </w:rPr>
        <w:t xml:space="preserve">)                        </w:t>
      </w:r>
      <w:r>
        <w:rPr>
          <w:b/>
        </w:rPr>
        <w:t xml:space="preserve">   </w:t>
      </w:r>
      <w:r w:rsidRPr="00D32735">
        <w:rPr>
          <w:b/>
        </w:rPr>
        <w:t xml:space="preserve">  </w:t>
      </w:r>
      <w:r>
        <w:rPr>
          <w:b/>
        </w:rPr>
        <w:t xml:space="preserve">                                  </w:t>
      </w:r>
      <w:r w:rsidR="001A6A6B">
        <w:rPr>
          <w:b/>
        </w:rPr>
        <w:t xml:space="preserve"> </w:t>
      </w:r>
      <w:r>
        <w:rPr>
          <w:b/>
        </w:rPr>
        <w:t xml:space="preserve">  </w:t>
      </w:r>
      <w:r w:rsidRPr="00D32735">
        <w:rPr>
          <w:b/>
        </w:rPr>
        <w:t xml:space="preserve"> </w:t>
      </w:r>
      <w:r w:rsidR="001A6A6B" w:rsidRPr="001A6A6B">
        <w:rPr>
          <w:b/>
        </w:rPr>
        <w:t>В.Н.</w:t>
      </w:r>
      <w:r w:rsidR="001A6A6B">
        <w:rPr>
          <w:b/>
        </w:rPr>
        <w:t xml:space="preserve"> </w:t>
      </w:r>
      <w:r w:rsidR="001A6A6B" w:rsidRPr="001A6A6B">
        <w:rPr>
          <w:b/>
        </w:rPr>
        <w:t xml:space="preserve">Сергеев </w:t>
      </w:r>
    </w:p>
    <w:p w:rsidR="00B21E55" w:rsidRPr="00C2163F" w:rsidRDefault="00B21E55" w:rsidP="00B21E55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C2163F">
        <w:rPr>
          <w:b/>
        </w:rPr>
        <w:t xml:space="preserve"> </w:t>
      </w:r>
    </w:p>
    <w:p w:rsidR="00B21E55" w:rsidRDefault="00B21E55" w:rsidP="00B21E55">
      <w:pPr>
        <w:ind w:left="5103"/>
        <w:jc w:val="right"/>
      </w:pPr>
    </w:p>
    <w:p w:rsidR="00B21E55" w:rsidRDefault="00B21E55" w:rsidP="00B21E55">
      <w:pPr>
        <w:ind w:left="5103"/>
        <w:jc w:val="right"/>
      </w:pPr>
    </w:p>
    <w:p w:rsidR="00B21E55" w:rsidRDefault="00B21E55" w:rsidP="00B21E55">
      <w:pPr>
        <w:ind w:left="5103"/>
        <w:jc w:val="right"/>
      </w:pPr>
    </w:p>
    <w:p w:rsidR="00B21E55" w:rsidRDefault="00B21E55" w:rsidP="00B21E55">
      <w:pPr>
        <w:ind w:left="5103"/>
        <w:jc w:val="right"/>
      </w:pPr>
    </w:p>
    <w:p w:rsidR="00B21E55" w:rsidRDefault="00B21E55" w:rsidP="00B21E55">
      <w:pPr>
        <w:ind w:left="5103"/>
        <w:jc w:val="right"/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  <w:rPr>
        <w:rFonts w:cs="Times New Roman"/>
      </w:rPr>
    </w:lvl>
  </w:abstractNum>
  <w:abstractNum w:abstractNumId="1">
    <w:nsid w:val="37D47322"/>
    <w:multiLevelType w:val="multilevel"/>
    <w:tmpl w:val="A8BE2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55"/>
    <w:rsid w:val="00106E70"/>
    <w:rsid w:val="001A6A6B"/>
    <w:rsid w:val="001E6117"/>
    <w:rsid w:val="00770CD9"/>
    <w:rsid w:val="007B7425"/>
    <w:rsid w:val="00B21E55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55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rsid w:val="00B21E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B21E5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21E55"/>
    <w:pPr>
      <w:ind w:left="720"/>
    </w:pPr>
  </w:style>
  <w:style w:type="character" w:customStyle="1" w:styleId="a5">
    <w:name w:val="Гипертекстовая ссылка"/>
    <w:rsid w:val="00B21E55"/>
    <w:rPr>
      <w:rFonts w:ascii="Times New Roman" w:hAnsi="Times New Roman" w:cs="Times New Roman" w:hint="default"/>
      <w:b/>
      <w:bCs/>
      <w:color w:val="106BBE"/>
    </w:rPr>
  </w:style>
  <w:style w:type="paragraph" w:customStyle="1" w:styleId="s1">
    <w:name w:val="s_1"/>
    <w:basedOn w:val="a"/>
    <w:rsid w:val="00B21E55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21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://kums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47558582&amp;sub=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7092</Characters>
  <Application>Microsoft Office Word</Application>
  <DocSecurity>0</DocSecurity>
  <Lines>59</Lines>
  <Paragraphs>16</Paragraphs>
  <ScaleCrop>false</ScaleCrop>
  <Company>MultiDVD Team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2022-03-11T08:32:00Z</cp:lastPrinted>
  <dcterms:created xsi:type="dcterms:W3CDTF">2022-03-11T08:23:00Z</dcterms:created>
  <dcterms:modified xsi:type="dcterms:W3CDTF">2022-03-11T08:51:00Z</dcterms:modified>
</cp:coreProperties>
</file>